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3C" w:rsidRDefault="008D45AB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872220"/>
            <wp:effectExtent l="0" t="0" r="0" b="0"/>
            <wp:docPr id="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7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8D45AB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626100"/>
            <wp:effectExtent l="0" t="0" r="0" b="0"/>
            <wp:docPr id="2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2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lang w:val="ru-RU"/>
        </w:rPr>
      </w:pPr>
    </w:p>
    <w:p w:rsidR="0047723C" w:rsidRDefault="0047723C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7"/>
        <w:gridCol w:w="496"/>
        <w:gridCol w:w="1486"/>
        <w:gridCol w:w="1748"/>
        <w:gridCol w:w="4800"/>
        <w:gridCol w:w="977"/>
      </w:tblGrid>
      <w:tr w:rsidR="0047723C">
        <w:trPr>
          <w:trHeight w:hRule="exact" w:val="416"/>
        </w:trPr>
        <w:tc>
          <w:tcPr>
            <w:tcW w:w="4497" w:type="dxa"/>
            <w:gridSpan w:val="4"/>
            <w:shd w:val="clear" w:color="C0C0C0" w:fill="FFFFFF"/>
          </w:tcPr>
          <w:p w:rsidR="0047723C" w:rsidRDefault="008D45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76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723C" w:rsidRPr="008D45AB">
        <w:trPr>
          <w:trHeight w:hRule="exact" w:val="946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"Детали машин" является закрепление, обобщение и расширение  знаний, полученных при изучении технических дисциплин; формирование умений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      </w:r>
          </w:p>
        </w:tc>
      </w:tr>
      <w:tr w:rsidR="0047723C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общих принципов расчета деталей машин;</w:t>
            </w:r>
          </w:p>
        </w:tc>
      </w:tr>
      <w:tr w:rsidR="0047723C" w:rsidRPr="008D45AB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      </w:r>
          </w:p>
        </w:tc>
      </w:tr>
      <w:tr w:rsidR="0047723C" w:rsidRPr="008D45AB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49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7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480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723C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47723C" w:rsidRPr="008D45AB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723C" w:rsidRPr="008D45AB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 требует предварительной подготовки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следующим дисциплинам:</w:t>
            </w:r>
          </w:p>
        </w:tc>
      </w:tr>
      <w:tr w:rsidR="0047723C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23C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23C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23C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23C" w:rsidRPr="008D45AB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723C" w:rsidRPr="008D45AB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 «Детали машин»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завершает изучение модуля "Машиноведение"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может являться основой для выполнения выпускной квалификационной работы</w:t>
            </w:r>
          </w:p>
        </w:tc>
      </w:tr>
      <w:tr w:rsidR="0047723C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23C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23C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49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7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480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</w:tr>
      <w:tr w:rsidR="0047723C" w:rsidRPr="008D45AB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47723C" w:rsidRPr="008D45AB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основного общего образования</w:t>
            </w:r>
          </w:p>
        </w:tc>
      </w:tr>
      <w:tr w:rsidR="0047723C" w:rsidRPr="008D45A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47723C" w:rsidRPr="008D45A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ганизации содержания обучения предмету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47723C" w:rsidRPr="008D45A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47723C" w:rsidRPr="008D45A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47723C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47723C" w:rsidRPr="008D45A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47723C" w:rsidRPr="008D45AB">
        <w:trPr>
          <w:trHeight w:hRule="exact" w:val="89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использовать возможности образовательной среды для достижени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47723C" w:rsidRPr="008D45AB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 w:rsidR="0047723C" w:rsidRPr="008D45AB">
        <w:trPr>
          <w:trHeight w:hRule="exact" w:val="635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образовательной среды, особенности личностных,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</w:t>
            </w:r>
          </w:p>
        </w:tc>
      </w:tr>
    </w:tbl>
    <w:p w:rsidR="0047723C" w:rsidRDefault="008D45AB">
      <w:pPr>
        <w:rPr>
          <w:sz w:val="0"/>
          <w:szCs w:val="0"/>
          <w:lang w:val="ru-RU"/>
        </w:rPr>
      </w:pPr>
      <w:r w:rsidRPr="008D45AB">
        <w:rPr>
          <w:lang w:val="ru-RU"/>
        </w:rP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34"/>
        <w:gridCol w:w="4806"/>
        <w:gridCol w:w="978"/>
      </w:tblGrid>
      <w:tr w:rsidR="0047723C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6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78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723C">
        <w:trPr>
          <w:trHeight w:hRule="exact" w:val="250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69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осуществлять учебно-воспитательный процесс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категориями обучающихся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предмета</w:t>
            </w:r>
          </w:p>
        </w:tc>
      </w:tr>
      <w:tr w:rsidR="0047723C" w:rsidRPr="008D45AB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 использовать методы, средства и формы воспитания и обучения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положения и достижения смежных наук для повышения качества 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осуществления учебно-воспитательного процесса с различными категориями обучающихся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рационального использования  образовательной среды для повышения качества 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 на основе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образовательной среды для повышения качества учебно-воспитательного процесса на основе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47723C" w:rsidRPr="008D45AB">
        <w:trPr>
          <w:trHeight w:hRule="exact" w:val="675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решения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исследовательских задач в области образования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имеет теоретические и практические знания для постановки и решения исследовательских задач по деталям машин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Недостаточно в полном объеме имеет теоретические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знания для постановки и решения исследовательских задач по деталям машин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теоретические и практические знания для постановки и решения исследовательских задач по деталям машин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систематизированные теоретические и практические е знания для постановки и решения исследовательских задач по деталям машин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 умеет использовать систематизированные теоретические и практические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постановки и решения исследовательских задач по деталям машин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 решения исследовательских задач по деталям машин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систематизированных теоретических и практическ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знаний для постановки и решения исследовательских задач</w:t>
            </w:r>
          </w:p>
        </w:tc>
      </w:tr>
      <w:tr w:rsidR="0047723C" w:rsidRPr="008D45AB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47723C" w:rsidRPr="008D45AB">
        <w:trPr>
          <w:trHeight w:hRule="exact" w:val="416"/>
        </w:trPr>
        <w:tc>
          <w:tcPr>
            <w:tcW w:w="10273" w:type="dxa"/>
            <w:gridSpan w:val="5"/>
            <w:shd w:val="clear" w:color="000000" w:fill="FFFFFF"/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723C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к деталям; критерии работоспособности и влияющие на них факторы; методы проектных и проверочных расчетов изделий;</w:t>
            </w:r>
          </w:p>
        </w:tc>
      </w:tr>
      <w:tr w:rsidR="0047723C" w:rsidRPr="008D45AB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механизмов, узлов и деталей;</w:t>
            </w:r>
          </w:p>
        </w:tc>
      </w:tr>
      <w:tr w:rsidR="0047723C" w:rsidRPr="008D45AB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  проектирования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механизмов, узлов, деталей и стадии  их разработки;</w:t>
            </w:r>
          </w:p>
        </w:tc>
      </w:tr>
      <w:tr w:rsidR="0047723C" w:rsidRPr="008D45AB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рационального выбора материала, способа соединения деталей, определения основных размеров конструкций;</w:t>
            </w:r>
          </w:p>
        </w:tc>
      </w:tr>
      <w:tr w:rsidR="0047723C" w:rsidRPr="008D45AB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практическое  применение общих методов исследования, проекти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рования и конструирования типовых деталей и механизмов общего назначения для создания высокопроизводительных, надежных и экономичных машин</w:t>
            </w:r>
          </w:p>
        </w:tc>
      </w:tr>
      <w:tr w:rsidR="0047723C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методы расчета и проектирования деталей и узлов машин общемашиностроительного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назначения;</w:t>
            </w:r>
          </w:p>
        </w:tc>
      </w:tr>
      <w:tr w:rsidR="0047723C" w:rsidRPr="008D45AB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стандартные виды компоновочных,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инамических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прочностных расчетов;</w:t>
            </w:r>
          </w:p>
        </w:tc>
      </w:tr>
      <w:tr w:rsidR="0047723C" w:rsidRPr="008D45AB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 узлы машин общего назначения в соответствии с техническим заданием;</w:t>
            </w:r>
          </w:p>
        </w:tc>
      </w:tr>
      <w:tr w:rsidR="0047723C" w:rsidRPr="008D45AB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учитывать при конструировании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прочности, надежности, технологичности, экономичности и стандартизации;</w:t>
            </w:r>
          </w:p>
        </w:tc>
      </w:tr>
      <w:tr w:rsidR="0047723C" w:rsidRPr="008D45AB">
        <w:trPr>
          <w:trHeight w:hRule="exact" w:val="279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наиболее подходящие материалы для деталей машин и рационально их использовать</w:t>
            </w:r>
          </w:p>
        </w:tc>
      </w:tr>
      <w:tr w:rsidR="0047723C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23C" w:rsidRPr="008D45AB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чтения технических схем, чертежей узлов,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механизмов;</w:t>
            </w:r>
          </w:p>
        </w:tc>
      </w:tr>
    </w:tbl>
    <w:p w:rsidR="0047723C" w:rsidRDefault="008D45AB">
      <w:pPr>
        <w:rPr>
          <w:sz w:val="0"/>
          <w:szCs w:val="0"/>
          <w:lang w:val="ru-RU"/>
        </w:rPr>
      </w:pPr>
      <w:r w:rsidRPr="008D45AB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53"/>
        <w:gridCol w:w="959"/>
        <w:gridCol w:w="694"/>
        <w:gridCol w:w="1111"/>
        <w:gridCol w:w="1248"/>
        <w:gridCol w:w="680"/>
        <w:gridCol w:w="395"/>
        <w:gridCol w:w="978"/>
      </w:tblGrid>
      <w:tr w:rsidR="0047723C">
        <w:trPr>
          <w:trHeight w:hRule="exact" w:val="416"/>
        </w:trPr>
        <w:tc>
          <w:tcPr>
            <w:tcW w:w="4208" w:type="dxa"/>
            <w:gridSpan w:val="3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68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395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78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723C" w:rsidRPr="008D45AB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пользования нормативно-технической и справочной документацией;</w:t>
            </w:r>
          </w:p>
        </w:tc>
      </w:tr>
      <w:tr w:rsidR="0047723C" w:rsidRPr="008D45AB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проектирования и конструирования деталей и узлов общемашиностроительного назначения;</w:t>
            </w:r>
          </w:p>
        </w:tc>
      </w:tr>
      <w:tr w:rsidR="0047723C" w:rsidRPr="008D45AB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правилами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графической и текстовой конструкторской документации в соответствии с требованиями ЕСКД, ГОСТов и нормалей</w:t>
            </w:r>
          </w:p>
        </w:tc>
      </w:tr>
      <w:tr w:rsidR="0047723C" w:rsidRPr="008D45AB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87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3253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68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395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723C">
        <w:trPr>
          <w:trHeight w:hRule="exact" w:val="416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91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деталях машин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 деталей машин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расчета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машин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91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передачах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кинематические и силовые соотношения в передачах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передачах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Фрикционные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 Л3.2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фрикционных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Фрикционные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ременных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передачах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расчета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плоскоременной (клиноременной) передачи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Цепные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расчет цепных передач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расчета цепной передачи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зубчатых передачах.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Коррегирование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зубчатой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Цилиндрическая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прямозубая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зубчатых зацеплениях со смещением (корригированных)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зубчатых передач закрытого типа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2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Цилиндрическая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косозубая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</w:tbl>
    <w:p w:rsidR="0047723C" w:rsidRDefault="008D45AB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43"/>
        <w:gridCol w:w="3462"/>
        <w:gridCol w:w="919"/>
        <w:gridCol w:w="675"/>
        <w:gridCol w:w="1091"/>
        <w:gridCol w:w="1201"/>
        <w:gridCol w:w="664"/>
        <w:gridCol w:w="383"/>
        <w:gridCol w:w="936"/>
      </w:tblGrid>
      <w:tr w:rsidR="0047723C">
        <w:trPr>
          <w:trHeight w:hRule="exact" w:val="416"/>
        </w:trPr>
        <w:tc>
          <w:tcPr>
            <w:tcW w:w="4405" w:type="dxa"/>
            <w:gridSpan w:val="2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20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36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цилиндрической косозубой передачи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Зубчатые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прямозубая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конической зубчатой передачи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прямозубая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планетарной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Планетарные и волновые передачи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Червячная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Червячная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червячной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Редукторы, коробки передач, мультипликаторы /Лек/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зубчатого редуктора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червячного редуктора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Редукторы, коробки передач, мультипликаторы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Валы и оси. Опоры валов.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Муфты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и конструирования валов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подшипников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муфт различного типа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деталей</w:t>
            </w:r>
            <w:proofErr w:type="spellEnd"/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Разьемные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Неразъемные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шпоночных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Неразьъемные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Л3.2</w:t>
            </w:r>
          </w:p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</w:tr>
      <w:tr w:rsidR="0047723C">
        <w:trPr>
          <w:trHeight w:hRule="exact" w:val="277"/>
        </w:trPr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3462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19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09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20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35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</w:tr>
      <w:tr w:rsidR="0047723C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47723C" w:rsidRDefault="008D45AB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479"/>
        <w:gridCol w:w="4822"/>
        <w:gridCol w:w="973"/>
      </w:tblGrid>
      <w:tr w:rsidR="0047723C">
        <w:trPr>
          <w:trHeight w:hRule="exact" w:val="416"/>
        </w:trPr>
        <w:tc>
          <w:tcPr>
            <w:tcW w:w="4479" w:type="dxa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22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73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723C" w:rsidRPr="008D45AB">
        <w:trPr>
          <w:trHeight w:hRule="exact" w:val="14975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47723C" w:rsidRDefault="00477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1.Какая разница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 механизмом и машиной?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2.Дайте определение машине-двигателю, рабочей машине, генератору, передаточному механизму. Приведите примеры.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3.Сформулируйте основные требования, предъявляемые к машинам и их деталям.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4.Какое напряжение называется допускаемым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чего оно зависит?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5.Как определить допускаемое напряжение для пластичного и крупного материалов при статической нагрузке?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6.Как определить расчетный коэффициент запаса прочности для пластичного и крупного материалов при статической нагрузке?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7.От чего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зависит величина предельного напряжения и допускаемого коэффициента запаса прочности при статической нагрузке?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8.Какое напряжение называется циклическим? Какими основными параметрами характеризуется циклическое напряжение?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9.Какой цикл называется симметрич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ным, асимметричным? Приведите примеры.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10.Перечислите основные критерии работоспособности и дайте их определение.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11.Укажите причины необходимости применения передач в машинах.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12.Как классифицируют механические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13.Сформулируйте определение перед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аточного отношения и показателя зависимости для его нахождения.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14.Какая передача называется фрикционной?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 какой целью в расчетные формулы фрикционных передач вводят коэффициент запаса на трение. Чему он равен?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16.Какое значение оказывает коэффициент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габариты и величину окружной силы фрикционной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17.От чего зависит межосевое (среднее конусное) расстояние фрикционных передач?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18.Какую фрикционную передачу называют вариатором?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19.Приведите классификацию ременной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20.Укажите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достоинства и недостатки ременных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область их применения.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21.Что означают понятия «клиновой ремень нормального сечения», «клиновой ремень узкого сечения»?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22.Каковы преимущества клиновых ремней по сравнению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23.Что такое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Какая связь существует между этими величинами?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24.Для чего производится предварительное натяжение ремней?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25.Какие напряжения возникают в ремне при его работе? Укажите сечения ремня по его длине, в которых возникают наибольшие и наименьшие напряжения.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.Какая разница между буксованием ремня и его упругим скольжением?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27.Какую ветвь (нижнюю или верхнюю) рекомендуется делать ведущей в открытой плоскоременной передаче и почему?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28.Дайте сравнительную характеристику ременной и фрикционной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29.Какими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способами осуществляют натяжения ремня?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30.Какой график называют кривой скольжения? В чем цель его построения?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31.Что такое коэффициент упругого скольжения и чему он равен?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32.Какое напряжение называется полезным? От чего зависит и как определяется значен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допускаемого полезного напряжения?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33.Что такое коэффициент тяги? От чего он зависти?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34.Почему ременную передачу рассчитывают не на прочность ремня, а по тяговой способности?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35.От каких факторов зависти долговечность ремня?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36.Классифицируйте цепи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назначению.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37.Какими основными достоинствами и недостатками обладает цепная передача по сравнению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ременной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38.Укажите основные типы приводных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сравнительную характеристику втулочной и роликовой цепей.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39.Какие цепи следует применять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быстроходных передачах? Какой размер цепи является основным?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40.По какому критерию работоспособности рассчитывают цепные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41.Почему при определении длины цепей и числа зубьев звездочек рекомендуется число звеньев цепи округлять до четного числа, 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число зубьев звездочек до нечетного?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42.Можно ли вычислить окружную скорость цепи, если неизвестны диаметры звездочек?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43.Где больше окружная сила: на ведущей или на ведомой звездочке?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44.По каким признакам классифицируют зубчатые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45.Укажите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достоинства, недостатки и область применения зубчатых передач по сравнению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ременными и цепными?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46.Что такое эвольвента и как она получается?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47.Какая окружность называется основной, и с какой целью она используется?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48.Сформулируйте основн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ую теорему зубчатого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зацепления. Запишите ее в математической форме.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49.Дайте определение всем основным геометрическим параметрам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зубчатого зацепления.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50.Какие окружности зубчатых колес, и в каких случаях называют начальными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делительными?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51.Может ли быть линия зацепления одновременно нормалью к сопряженным поверхностям зубьев и линией давления?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52.Что такое коэффициент торцевого перекрытия и как он влияет на работу зубчатой передачи?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53.Укажите методы нарезания зубчатых колес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дайте их сравнительную оценку.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54.Перечислите основные виды разрушения зубьев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55.Назовите основную причину разрушения зубьев передач редукторного типа.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56.В чем состоит основное отличие между расчетами открытых и закрытых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57.Какой моду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непрямозубой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цилиндрической передачи стандартизирован и почему?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58.Какие силы возникают в зацеплении цилиндрических, косозубых, конических прямозубых колес?</w:t>
            </w:r>
          </w:p>
        </w:tc>
      </w:tr>
    </w:tbl>
    <w:p w:rsidR="0047723C" w:rsidRDefault="008D45AB">
      <w:pPr>
        <w:rPr>
          <w:sz w:val="0"/>
          <w:szCs w:val="0"/>
          <w:lang w:val="ru-RU"/>
        </w:rPr>
      </w:pPr>
      <w:r w:rsidRPr="008D45AB">
        <w:rPr>
          <w:lang w:val="ru-RU"/>
        </w:rP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479"/>
        <w:gridCol w:w="4821"/>
        <w:gridCol w:w="973"/>
      </w:tblGrid>
      <w:tr w:rsidR="0047723C">
        <w:trPr>
          <w:trHeight w:hRule="exact" w:val="416"/>
        </w:trPr>
        <w:tc>
          <w:tcPr>
            <w:tcW w:w="4479" w:type="dxa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2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73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7723C" w:rsidRPr="008D45AB">
        <w:trPr>
          <w:trHeight w:hRule="exact" w:val="14975"/>
        </w:trPr>
        <w:tc>
          <w:tcPr>
            <w:tcW w:w="102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1.Требования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машинам и их деталям. Основные критерии работоспособности деталей машин.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состояния и события, характеризующие надежность.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3.Понятия наработки, ресурса, срока службы. Их отличия.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4.Назначение и классификация механических передач. Основные кинемат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ические и силовые соотношения в передачах.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5.Область применения, достоинства, недостатки, классификация зубчатых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6.Зубчатые передачи с зацеплением М.Л. Новикова, их достоинства, недостатки, область применения.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7.Основы теории зубчатого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зацепления.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8.Основные элементы и параметры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прямозубого зацепления.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9.Способы изготовления зубчатых колес. Виды разрушения зубьев.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10.Силы, действующие в зацеплении цилиндрических прямозубых колес.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11.Расчет зубьев на изгиб и контактную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очность.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12.Цилиндрические косозубые и шевронные передачи. Особенности конструкции и геометрические соотношения.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13.Силы, действующие в цилиндрических косозубых и шевронных передачах, и особенности расчета зубьев.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14.Геометрические и кинематические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соотношения конической прямозубой передачи.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15.Усилия в конической зубчатой передаче, особенности расчета зубьев конических колес.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16.Конструкция, достоинства, недостатки, область применения червячных передач. Параметры червячной передачи.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17.Передаточное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число червячной передачи. КПД червячной передачи.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18.Силы, действующие в червячном зацеплении. Расчет червячной передачи.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19.Типы червячных передач. Коэффициент диаметра червяка.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20.Передаточное число червячной передачи.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21.Материалы червячных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Достоинства, недостатки и область применения ременных передач. Типы ременных передач, их сравнительная оценка.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параметры и геометрические зависимости в ременной передаче. Несущая способность ременных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24.Конструкции клиновых ремней. Алг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оритм расчета клиноременной передачи.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25.Валы и оси, их конструкции и виды. Расчет валов и осей.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26.Подшипники скольжения. Конструкция, преимущества, недостатки.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27.Подшипники качения. Конструкция, достоинства, недостатки, область применения, классификация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28.Порядок выбора подшипников качения.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29.Фрикционные передачи: конструкция, достоинства, недостатки, область применения. Несущая способность и принцип расчета фрикционных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30.Цепная передача. Классификация и конструкция цепей. Достоинства, недос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татки, применение цепных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31.Основные параметры и принцип расчета цепных передач.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32.Редукторы. Назначение, основные конструктивные схемы. Порядок конструирования и расчета одноступенчатого редуктора.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33.Вариаторы скорости. Назначение, конструктивн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схемы. Область применения. Расчет вариаторов.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34.Коробки передач. Назначение, конструктивные схемы, область применения.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35.Муфты привода. Назначение, классификация. Устройство жестких компенсирующих и упругих муфт.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36.Назначение и устройство управляемых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самодействующих муфт.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37.Резьбовые соединения: детали соединения, достоинства, недостатки, классификация. Геометрические параметры резьбы.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38.Силовые соотношения в витке винтовой пары. Моменты завинчивания и отвинчивания гаек.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39.Распределение усилия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 витками резьбы. Принципы расчета резьбовых соединений.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40.Клиновые и штифтовые соединения. Конструкция, назначение, применение.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41.Шпоночные соединения. Назначение, конструктивное выполнение. Подбор шпонок и расчет шпоночного соединения.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42.Шлицевое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(зубчатое) соединение. Конструктивное выполнение, достоинства. Расчет шлицевых соединений.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43.Соединение с гарантированным натягом. Достоинства, недостатки, применение. Расчет несущей способности соединения.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44.Заклепочные соединения. Достоинства, недостат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ки, применение. Конструкции заклепок и заклепочных швов. Расчет соединения.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45.Сварные соединения. Достоинства, недостатки, применение; классификация соединения по способам сварки, видам сварочных швов.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46.Расчет сварных и угловых швов.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47.Клеевые и паяные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соединения. Достоинства, недостатки, применение. Характеристика клеев и припоев.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48.Выбор допускаемых напряжений и вычисление коэффициентов запаса прочности.</w:t>
            </w:r>
          </w:p>
          <w:p w:rsidR="0047723C" w:rsidRDefault="00477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(9 семестр)</w:t>
            </w:r>
          </w:p>
          <w:p w:rsidR="0047723C" w:rsidRDefault="00477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1.Рассчитать и спроектировать цилиндрический одноступенчатый 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созубый редуктор общего назначения.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2.Рассчитать и спроектировать одноступенчатый цилиндрический редуктор с косозубыми колесами.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3.Рассчитать и спроектировать цилиндрический прямозубый редуктор общего назначения.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4.Рассчитать и спроектировать одноступенчат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ый цилиндрический косозубый редуктор общего назначения.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5.Рассчитать и спроектировать одноступенчатый косозубый редуктор общего назначения.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6.Рассчитать и спроектировать одноступенчатый шевронный редуктор  общего назначения.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7.Рассчитать и спроектировать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цилиндрический одноступенчатый редуктор  с верхним расположением шестерни.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8.Рассчитать и спроектировать червячный одноступенчатый редуктор с верхним расположением червяка.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9.Рассчитать и спроектировать червячный одноступенчатый редуктор с нижним расположе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нием червяка.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10.Рассчитать и спроектировать одноступенчатый червячный редуктор с вертикальным валом червяка.</w:t>
            </w:r>
          </w:p>
        </w:tc>
      </w:tr>
    </w:tbl>
    <w:p w:rsidR="0047723C" w:rsidRDefault="008D45AB">
      <w:pPr>
        <w:rPr>
          <w:sz w:val="0"/>
          <w:szCs w:val="0"/>
          <w:lang w:val="ru-RU"/>
        </w:rPr>
      </w:pPr>
      <w:r w:rsidRPr="008D45AB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1892"/>
        <w:gridCol w:w="1941"/>
        <w:gridCol w:w="3171"/>
        <w:gridCol w:w="1548"/>
        <w:gridCol w:w="954"/>
      </w:tblGrid>
      <w:tr w:rsidR="0047723C">
        <w:trPr>
          <w:trHeight w:hRule="exact" w:val="416"/>
        </w:trPr>
        <w:tc>
          <w:tcPr>
            <w:tcW w:w="4601" w:type="dxa"/>
            <w:gridSpan w:val="3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15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53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7723C" w:rsidRPr="008D45AB">
        <w:trPr>
          <w:trHeight w:hRule="exact" w:val="69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11.Рассчитать и спроектировать привод ленточного конвейера (по вариантам).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12.Рассчитать и спроектировать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привод цепного транспортера (по вариантам).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13.Рассчитать и спроектировать привод лебедки с электроприводом (по вариантам).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Pr="008D45AB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лабораторные работы, курсовая работа</w:t>
            </w:r>
            <w:bookmarkStart w:id="0" w:name="_GoBack"/>
            <w:bookmarkEnd w:id="0"/>
          </w:p>
        </w:tc>
      </w:tr>
      <w:tr w:rsidR="0047723C" w:rsidRPr="008D45AB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47723C" w:rsidRPr="008D45AB" w:rsidRDefault="0047723C">
            <w:pPr>
              <w:rPr>
                <w:lang w:val="ru-RU"/>
              </w:rPr>
            </w:pPr>
          </w:p>
        </w:tc>
        <w:tc>
          <w:tcPr>
            <w:tcW w:w="1892" w:type="dxa"/>
            <w:shd w:val="clear" w:color="auto" w:fill="auto"/>
            <w:tcMar>
              <w:left w:w="0" w:type="dxa"/>
              <w:right w:w="0" w:type="dxa"/>
            </w:tcMar>
          </w:tcPr>
          <w:p w:rsidR="0047723C" w:rsidRPr="008D45AB" w:rsidRDefault="0047723C">
            <w:pPr>
              <w:rPr>
                <w:lang w:val="ru-RU"/>
              </w:rPr>
            </w:pPr>
          </w:p>
        </w:tc>
        <w:tc>
          <w:tcPr>
            <w:tcW w:w="1940" w:type="dxa"/>
            <w:shd w:val="clear" w:color="auto" w:fill="auto"/>
            <w:tcMar>
              <w:left w:w="0" w:type="dxa"/>
              <w:right w:w="0" w:type="dxa"/>
            </w:tcMar>
          </w:tcPr>
          <w:p w:rsidR="0047723C" w:rsidRPr="008D45AB" w:rsidRDefault="0047723C">
            <w:pPr>
              <w:rPr>
                <w:lang w:val="ru-RU"/>
              </w:rPr>
            </w:pPr>
          </w:p>
        </w:tc>
        <w:tc>
          <w:tcPr>
            <w:tcW w:w="3171" w:type="dxa"/>
            <w:shd w:val="clear" w:color="auto" w:fill="auto"/>
            <w:tcMar>
              <w:left w:w="0" w:type="dxa"/>
              <w:right w:w="0" w:type="dxa"/>
            </w:tcMar>
          </w:tcPr>
          <w:p w:rsidR="0047723C" w:rsidRPr="008D45AB" w:rsidRDefault="0047723C">
            <w:pPr>
              <w:rPr>
                <w:lang w:val="ru-RU"/>
              </w:rPr>
            </w:pPr>
          </w:p>
        </w:tc>
        <w:tc>
          <w:tcPr>
            <w:tcW w:w="15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Pr="008D45AB" w:rsidRDefault="0047723C">
            <w:pPr>
              <w:rPr>
                <w:lang w:val="ru-RU"/>
              </w:rPr>
            </w:pPr>
          </w:p>
        </w:tc>
        <w:tc>
          <w:tcPr>
            <w:tcW w:w="954" w:type="dxa"/>
            <w:shd w:val="clear" w:color="auto" w:fill="auto"/>
            <w:tcMar>
              <w:left w:w="0" w:type="dxa"/>
              <w:right w:w="0" w:type="dxa"/>
            </w:tcMar>
          </w:tcPr>
          <w:p w:rsidR="0047723C" w:rsidRPr="008D45AB" w:rsidRDefault="0047723C">
            <w:pPr>
              <w:rPr>
                <w:lang w:val="ru-RU"/>
              </w:rPr>
            </w:pP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23C">
        <w:trPr>
          <w:trHeight w:hRule="exact" w:val="69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методические рекомендации к контрольным работам по дисциплине: "Детали машин и основы конструирования"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Рощин Г.И., Самойлов Е.А.</w:t>
            </w:r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Детали машин и основы конструирования: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РФ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Детали машин и основы конструирования: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М.Н.,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Финогенов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машин: Учебник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машиностроит.спец.вузов:Рек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Курмаз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Скойбеда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А.Т.</w:t>
            </w:r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машин. Проектирование: Справ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студ.техн.вузов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7723C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курса "Детали машин и подъемно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ранспортные машины"</w:t>
            </w:r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2004</w:t>
            </w:r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/>
        </w:tc>
        <w:tc>
          <w:tcPr>
            <w:tcW w:w="5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и задачи для контроля знаний по курсу "Детали машин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конструирования":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казания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7723C" w:rsidRPr="008D45AB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Шейнблит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А.Е. Курсовое проектирование деталей машин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Изд. 2-е,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— Калининград: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Янтар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сказ. 2002. — 454 с: ил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черт.</w:t>
            </w:r>
          </w:p>
        </w:tc>
      </w:tr>
      <w:tr w:rsidR="0047723C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Детали машин: Учебник для вузов / Л.А. Андриенко, Б.А. Байков, И.К.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Ганулич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 Под ред. О.А.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Ряховского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— М.: Изд-во МГТУ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Н.Э.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2007. — 520 с.: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7723C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47723C" w:rsidRDefault="0047723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7723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7723C" w:rsidRPr="008D45AB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7723C" w:rsidRPr="008D45AB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7723C" w:rsidRPr="008D45AB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7723C" w:rsidRPr="008D45AB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892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94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317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5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95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723C" w:rsidRPr="008D45AB">
        <w:trPr>
          <w:trHeight w:hRule="exact" w:val="1166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47723C" w:rsidRDefault="008D45AB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sz w:val="19"/>
                <w:szCs w:val="19"/>
              </w:rPr>
              <w:t>лаборатория прикладной механики</w:t>
            </w:r>
            <w:r>
              <w:rPr>
                <w:color w:val="000000"/>
                <w:sz w:val="19"/>
                <w:szCs w:val="19"/>
              </w:rPr>
              <w:t xml:space="preserve"> с необходимым демонстрационным оборудованием.</w:t>
            </w:r>
          </w:p>
        </w:tc>
      </w:tr>
      <w:tr w:rsidR="0047723C" w:rsidRPr="008D45AB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для проведения лабораторных работ, раздаточный учебно-методический материал, электронные презентации.</w:t>
            </w:r>
          </w:p>
        </w:tc>
      </w:tr>
      <w:tr w:rsidR="0047723C" w:rsidRPr="008D45AB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7723C" w:rsidRPr="008D45AB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892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940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3171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1548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  <w:tc>
          <w:tcPr>
            <w:tcW w:w="954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>
            <w:pPr>
              <w:rPr>
                <w:lang w:val="ru-RU"/>
              </w:rPr>
            </w:pPr>
          </w:p>
        </w:tc>
      </w:tr>
      <w:tr w:rsidR="0047723C" w:rsidRPr="008D45A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7723C">
        <w:trPr>
          <w:trHeight w:hRule="exact" w:val="110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  Методические рекомендации по дисциплине "Детали машин и основы конструирования".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2011. 26с.</w:t>
            </w:r>
          </w:p>
          <w:p w:rsidR="0047723C" w:rsidRDefault="008D45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Вопросы и задачи для контроля знаний по дисциплине "Детали машин и основы конструирования".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:НГПУ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2011. 28с.</w:t>
            </w:r>
          </w:p>
        </w:tc>
      </w:tr>
    </w:tbl>
    <w:p w:rsidR="0047723C" w:rsidRDefault="008D45AB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512"/>
        <w:gridCol w:w="4773"/>
        <w:gridCol w:w="989"/>
      </w:tblGrid>
      <w:tr w:rsidR="0047723C">
        <w:trPr>
          <w:trHeight w:hRule="exact" w:val="416"/>
        </w:trPr>
        <w:tc>
          <w:tcPr>
            <w:tcW w:w="4512" w:type="dxa"/>
            <w:shd w:val="clear" w:color="C0C0C0" w:fill="FFFFFF"/>
          </w:tcPr>
          <w:p w:rsidR="0047723C" w:rsidRDefault="008D45A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3" w:type="dxa"/>
            <w:shd w:val="clear" w:color="auto" w:fill="auto"/>
            <w:tcMar>
              <w:left w:w="0" w:type="dxa"/>
              <w:right w:w="0" w:type="dxa"/>
            </w:tcMar>
          </w:tcPr>
          <w:p w:rsidR="0047723C" w:rsidRDefault="0047723C"/>
        </w:tc>
        <w:tc>
          <w:tcPr>
            <w:tcW w:w="989" w:type="dxa"/>
            <w:shd w:val="clear" w:color="C0C0C0" w:fill="FFFFFF"/>
          </w:tcPr>
          <w:p w:rsidR="0047723C" w:rsidRDefault="008D45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47723C" w:rsidRPr="008D45AB">
        <w:trPr>
          <w:trHeight w:hRule="exact" w:val="1357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47723C" w:rsidRDefault="00477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47723C" w:rsidRDefault="00477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723C" w:rsidRDefault="008D45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7723C" w:rsidRPr="008D45AB" w:rsidRDefault="0047723C">
      <w:pPr>
        <w:rPr>
          <w:lang w:val="ru-RU"/>
        </w:rPr>
      </w:pPr>
    </w:p>
    <w:sectPr w:rsidR="0047723C" w:rsidRPr="008D45AB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7723C"/>
    <w:rsid w:val="0047723C"/>
    <w:rsid w:val="008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DD0AF2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39427C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DD0AF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39427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3776</Words>
  <Characters>21526</Characters>
  <Application>Microsoft Office Word</Application>
  <DocSecurity>0</DocSecurity>
  <Lines>179</Lines>
  <Paragraphs>50</Paragraphs>
  <ScaleCrop>false</ScaleCrop>
  <Company/>
  <LinksUpToDate>false</LinksUpToDate>
  <CharactersWithSpaces>25252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Т-15_plx_Детали машин</dc:title>
  <dc:creator>FastReport.NET</dc:creator>
  <cp:lastModifiedBy>Алексей</cp:lastModifiedBy>
  <cp:revision>7</cp:revision>
  <dcterms:created xsi:type="dcterms:W3CDTF">2019-04-01T05:40:00Z</dcterms:created>
  <dcterms:modified xsi:type="dcterms:W3CDTF">2019-10-20T09:18:00Z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